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B798" w14:textId="2B89AD71" w:rsidR="000F5B60" w:rsidRDefault="000F5B60" w:rsidP="00C107FD">
      <w:pPr>
        <w:spacing w:after="120" w:line="288" w:lineRule="auto"/>
        <w:rPr>
          <w:rFonts w:ascii="Arial" w:hAnsi="Arial" w:cs="Arial"/>
          <w:b/>
          <w:bCs/>
          <w:color w:val="000000" w:themeColor="text1"/>
          <w:sz w:val="28"/>
          <w:szCs w:val="28"/>
        </w:rPr>
      </w:pPr>
      <w:r w:rsidRPr="00C107FD">
        <w:rPr>
          <w:rFonts w:ascii="Arial" w:hAnsi="Arial" w:cs="Arial"/>
          <w:b/>
          <w:bCs/>
          <w:color w:val="000000" w:themeColor="text1"/>
          <w:sz w:val="28"/>
          <w:szCs w:val="28"/>
        </w:rPr>
        <w:t xml:space="preserve">Komünist, işçi ve ilerici partilerin Kıbrıs halkıyla dayanışma mesajı </w:t>
      </w:r>
    </w:p>
    <w:p w14:paraId="5BCFA3FD" w14:textId="77777777" w:rsidR="00BE7D99" w:rsidRPr="00C107FD" w:rsidRDefault="00BE7D99" w:rsidP="00C107FD">
      <w:pPr>
        <w:spacing w:after="120" w:line="288" w:lineRule="auto"/>
        <w:rPr>
          <w:rFonts w:ascii="Arial" w:hAnsi="Arial" w:cs="Arial"/>
          <w:b/>
          <w:bCs/>
          <w:color w:val="000000" w:themeColor="text1"/>
          <w:sz w:val="28"/>
          <w:szCs w:val="28"/>
        </w:rPr>
      </w:pPr>
    </w:p>
    <w:p w14:paraId="1D080C9E" w14:textId="77777777" w:rsidR="00C107FD" w:rsidRPr="00C107FD" w:rsidRDefault="000F5B60" w:rsidP="00C107FD">
      <w:pPr>
        <w:spacing w:after="120" w:line="288" w:lineRule="auto"/>
        <w:rPr>
          <w:rFonts w:ascii="Arial" w:hAnsi="Arial" w:cs="Arial"/>
          <w:color w:val="000000" w:themeColor="text1"/>
          <w:sz w:val="24"/>
          <w:szCs w:val="24"/>
        </w:rPr>
      </w:pPr>
      <w:proofErr w:type="spellStart"/>
      <w:r w:rsidRPr="00C107FD">
        <w:rPr>
          <w:rFonts w:ascii="Arial" w:hAnsi="Arial" w:cs="Arial"/>
          <w:color w:val="000000" w:themeColor="text1"/>
          <w:sz w:val="24"/>
          <w:szCs w:val="24"/>
        </w:rPr>
        <w:t>AKEL’in</w:t>
      </w:r>
      <w:proofErr w:type="spellEnd"/>
      <w:r w:rsidRPr="00C107FD">
        <w:rPr>
          <w:rFonts w:ascii="Arial" w:hAnsi="Arial" w:cs="Arial"/>
          <w:color w:val="000000" w:themeColor="text1"/>
          <w:sz w:val="24"/>
          <w:szCs w:val="24"/>
        </w:rPr>
        <w:t xml:space="preserve"> 22. Kongresi ve 4 Haziran’da Kıbrıs’ta gerçekleştirilen uluslararası buluşma vesilesiyle, bu mesajı imzalayan partiler olarak, somut olarak adayı ve halkı bölen yasadışı işgalin ve keza AB ile Uluslararası Para Fonu tarafından yönlendirilen </w:t>
      </w:r>
      <w:proofErr w:type="spellStart"/>
      <w:r w:rsidRPr="00C107FD">
        <w:rPr>
          <w:rFonts w:ascii="Arial" w:hAnsi="Arial" w:cs="Arial"/>
          <w:color w:val="000000" w:themeColor="text1"/>
          <w:sz w:val="24"/>
          <w:szCs w:val="24"/>
        </w:rPr>
        <w:t>Troyka’nın</w:t>
      </w:r>
      <w:proofErr w:type="spellEnd"/>
      <w:r w:rsidRPr="00C107FD">
        <w:rPr>
          <w:rFonts w:ascii="Arial" w:hAnsi="Arial" w:cs="Arial"/>
          <w:color w:val="000000" w:themeColor="text1"/>
          <w:sz w:val="24"/>
          <w:szCs w:val="24"/>
        </w:rPr>
        <w:t xml:space="preserve"> tahrik edici ve halk düşmanı direktiflerinin Kıbrıslıların gelecek refahında yol açtığı yönelik ciddi engelleri tanıyarak, işçi sınıfıyla ve Kıbrıs halkının haklı mücadeleleriyle dayanışmamızı dile getiriyoruz. </w:t>
      </w:r>
    </w:p>
    <w:p w14:paraId="10A70E76" w14:textId="77777777" w:rsidR="00C107FD" w:rsidRPr="00C107FD" w:rsidRDefault="000F5B60" w:rsidP="00C107FD">
      <w:pPr>
        <w:spacing w:after="120" w:line="288" w:lineRule="auto"/>
        <w:rPr>
          <w:rFonts w:ascii="Arial" w:hAnsi="Arial" w:cs="Arial"/>
          <w:color w:val="000000" w:themeColor="text1"/>
          <w:sz w:val="24"/>
          <w:szCs w:val="24"/>
        </w:rPr>
      </w:pPr>
      <w:r w:rsidRPr="00C107FD">
        <w:rPr>
          <w:rFonts w:ascii="Arial" w:hAnsi="Arial" w:cs="Arial"/>
          <w:color w:val="000000" w:themeColor="text1"/>
          <w:sz w:val="24"/>
          <w:szCs w:val="24"/>
        </w:rPr>
        <w:t xml:space="preserve">Kıbrıs sorununun özünde uluslararası istila ve yasadışı işgal sorununu teşkil ettiğini tekrar ediyoruz. Birleşmiş Milletler Tüzük Şartı’nın ve uluslararası hukukun temel ilkelerinin ihlali olduğunu tekrar ediyoruz. Aynı anda, sorunun iç boyutlarının varlığını ve Kıbrıs’ın iki toplumunun, </w:t>
      </w:r>
      <w:proofErr w:type="spellStart"/>
      <w:r w:rsidRPr="00C107FD">
        <w:rPr>
          <w:rFonts w:ascii="Arial" w:hAnsi="Arial" w:cs="Arial"/>
          <w:color w:val="000000" w:themeColor="text1"/>
          <w:sz w:val="24"/>
          <w:szCs w:val="24"/>
        </w:rPr>
        <w:t>Kıbrıslırumların</w:t>
      </w:r>
      <w:proofErr w:type="spellEnd"/>
      <w:r w:rsidRPr="00C107FD">
        <w:rPr>
          <w:rFonts w:ascii="Arial" w:hAnsi="Arial" w:cs="Arial"/>
          <w:color w:val="000000" w:themeColor="text1"/>
          <w:sz w:val="24"/>
          <w:szCs w:val="24"/>
        </w:rPr>
        <w:t xml:space="preserve"> ve </w:t>
      </w:r>
      <w:proofErr w:type="spellStart"/>
      <w:r w:rsidRPr="00C107FD">
        <w:rPr>
          <w:rFonts w:ascii="Arial" w:hAnsi="Arial" w:cs="Arial"/>
          <w:color w:val="000000" w:themeColor="text1"/>
          <w:sz w:val="24"/>
          <w:szCs w:val="24"/>
        </w:rPr>
        <w:t>Kıbrıslıtürklerin</w:t>
      </w:r>
      <w:proofErr w:type="spellEnd"/>
      <w:r w:rsidRPr="00C107FD">
        <w:rPr>
          <w:rFonts w:ascii="Arial" w:hAnsi="Arial" w:cs="Arial"/>
          <w:color w:val="000000" w:themeColor="text1"/>
          <w:sz w:val="24"/>
          <w:szCs w:val="24"/>
        </w:rPr>
        <w:t xml:space="preserve"> ilişkilerinin adil, işler ve yaşayabilir bir biçimde iyileştirilmesinin önemini kaydediyoruz. Türkiye’yi uzlaşmaz politikalarını terk etmeye, toprak üzerinde oldubittileri kalıcılaştırmaya yol açan tutumlara son vermeye, Kıbrıs Cumhuriyeti’nin egemenlik haklarını ihlalini sonlandırmaya ve adadaki ordularını geri çekmeye son çağırıyoruz. </w:t>
      </w:r>
    </w:p>
    <w:p w14:paraId="51B6DF12" w14:textId="77777777" w:rsidR="00C107FD" w:rsidRPr="00C107FD" w:rsidRDefault="000F5B60" w:rsidP="00C107FD">
      <w:pPr>
        <w:spacing w:after="120" w:line="288" w:lineRule="auto"/>
        <w:rPr>
          <w:rFonts w:ascii="Arial" w:hAnsi="Arial" w:cs="Arial"/>
          <w:color w:val="000000" w:themeColor="text1"/>
          <w:sz w:val="24"/>
          <w:szCs w:val="24"/>
        </w:rPr>
      </w:pPr>
      <w:r w:rsidRPr="00C107FD">
        <w:rPr>
          <w:rFonts w:ascii="Arial" w:hAnsi="Arial" w:cs="Arial"/>
          <w:color w:val="000000" w:themeColor="text1"/>
          <w:sz w:val="24"/>
          <w:szCs w:val="24"/>
        </w:rPr>
        <w:t xml:space="preserve">Kıbrıs sorununun yaratılmasında NATO’nun karanlık rolünü hatırlatarak, adanın askersizleştirilmesini ve çağdışı “Garanti </w:t>
      </w:r>
      <w:proofErr w:type="spellStart"/>
      <w:r w:rsidRPr="00C107FD">
        <w:rPr>
          <w:rFonts w:ascii="Arial" w:hAnsi="Arial" w:cs="Arial"/>
          <w:color w:val="000000" w:themeColor="text1"/>
          <w:sz w:val="24"/>
          <w:szCs w:val="24"/>
        </w:rPr>
        <w:t>Anlaşması”nın</w:t>
      </w:r>
      <w:proofErr w:type="spellEnd"/>
      <w:r w:rsidRPr="00C107FD">
        <w:rPr>
          <w:rFonts w:ascii="Arial" w:hAnsi="Arial" w:cs="Arial"/>
          <w:color w:val="000000" w:themeColor="text1"/>
          <w:sz w:val="24"/>
          <w:szCs w:val="24"/>
        </w:rPr>
        <w:t xml:space="preserve"> lağvedilmesini destekliyoruz. </w:t>
      </w:r>
    </w:p>
    <w:p w14:paraId="4F959622" w14:textId="77777777" w:rsidR="00C107FD" w:rsidRPr="00C107FD" w:rsidRDefault="000F5B60" w:rsidP="00C107FD">
      <w:pPr>
        <w:spacing w:after="120" w:line="288" w:lineRule="auto"/>
        <w:rPr>
          <w:rFonts w:ascii="Arial" w:hAnsi="Arial" w:cs="Arial"/>
          <w:color w:val="000000" w:themeColor="text1"/>
          <w:sz w:val="24"/>
          <w:szCs w:val="24"/>
        </w:rPr>
      </w:pPr>
      <w:r w:rsidRPr="00C107FD">
        <w:rPr>
          <w:rFonts w:ascii="Arial" w:hAnsi="Arial" w:cs="Arial"/>
          <w:color w:val="000000" w:themeColor="text1"/>
          <w:sz w:val="24"/>
          <w:szCs w:val="24"/>
        </w:rPr>
        <w:t xml:space="preserve">Kıbrıs’ın ve Kıbrıs halkının siyasi </w:t>
      </w:r>
      <w:proofErr w:type="spellStart"/>
      <w:r w:rsidRPr="00C107FD">
        <w:rPr>
          <w:rFonts w:ascii="Arial" w:hAnsi="Arial" w:cs="Arial"/>
          <w:color w:val="000000" w:themeColor="text1"/>
          <w:sz w:val="24"/>
          <w:szCs w:val="24"/>
        </w:rPr>
        <w:t>eşitlikli</w:t>
      </w:r>
      <w:proofErr w:type="spellEnd"/>
      <w:r w:rsidRPr="00C107FD">
        <w:rPr>
          <w:rFonts w:ascii="Arial" w:hAnsi="Arial" w:cs="Arial"/>
          <w:color w:val="000000" w:themeColor="text1"/>
          <w:sz w:val="24"/>
          <w:szCs w:val="24"/>
        </w:rPr>
        <w:t xml:space="preserve"> iki bölgeli iki toplumlu federasyon temelinde kurtuluşu ve yeniden birleşmesine yönelik bütün çabaları destekliyoruz. Çözüm uluslararası hukukla, BM’nin ilgili tüm kararlarıyla, Yüksek Düzey </w:t>
      </w:r>
      <w:proofErr w:type="spellStart"/>
      <w:r w:rsidRPr="00C107FD">
        <w:rPr>
          <w:rFonts w:ascii="Arial" w:hAnsi="Arial" w:cs="Arial"/>
          <w:color w:val="000000" w:themeColor="text1"/>
          <w:sz w:val="24"/>
          <w:szCs w:val="24"/>
        </w:rPr>
        <w:t>Anlaşmaları’yla</w:t>
      </w:r>
      <w:proofErr w:type="spellEnd"/>
      <w:r w:rsidRPr="00C107FD">
        <w:rPr>
          <w:rFonts w:ascii="Arial" w:hAnsi="Arial" w:cs="Arial"/>
          <w:color w:val="000000" w:themeColor="text1"/>
          <w:sz w:val="24"/>
          <w:szCs w:val="24"/>
        </w:rPr>
        <w:t xml:space="preserve"> bağdaşık olmalıdır ve taksimi, şovenizmi ve milliyetçiliği geliştiren emperyalist politikalara karşı olmalıdır.</w:t>
      </w:r>
    </w:p>
    <w:p w14:paraId="3B40A132" w14:textId="77777777" w:rsidR="00C107FD" w:rsidRPr="00C107FD" w:rsidRDefault="00C107FD" w:rsidP="00C107FD">
      <w:pPr>
        <w:spacing w:after="120" w:line="288" w:lineRule="auto"/>
        <w:rPr>
          <w:rFonts w:ascii="Arial" w:hAnsi="Arial" w:cs="Arial"/>
          <w:color w:val="000000" w:themeColor="text1"/>
          <w:sz w:val="24"/>
          <w:szCs w:val="24"/>
        </w:rPr>
      </w:pPr>
    </w:p>
    <w:sectPr w:rsidR="00C107FD" w:rsidRPr="00C107FD" w:rsidSect="00AD7F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B60"/>
    <w:rsid w:val="000F5B60"/>
    <w:rsid w:val="007B277F"/>
    <w:rsid w:val="00835FC6"/>
    <w:rsid w:val="00AD7F6C"/>
    <w:rsid w:val="00BE7D99"/>
    <w:rsid w:val="00C107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3B71"/>
  <w15:chartTrackingRefBased/>
  <w15:docId w15:val="{B8337F90-3A6B-4CAF-BFB7-EF720C9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2020-11-21T06:35:00Z</dcterms:created>
  <dcterms:modified xsi:type="dcterms:W3CDTF">2020-11-21T06:51:00Z</dcterms:modified>
</cp:coreProperties>
</file>